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CA" w:rsidRPr="0094702E" w:rsidRDefault="003745CA" w:rsidP="003745CA">
      <w:pPr>
        <w:jc w:val="center"/>
        <w:rPr>
          <w:rFonts w:asciiTheme="majorHAnsi" w:hAnsiTheme="majorHAnsi"/>
          <w:b/>
          <w:sz w:val="32"/>
          <w:szCs w:val="32"/>
        </w:rPr>
      </w:pPr>
      <w:r w:rsidRPr="0094702E">
        <w:rPr>
          <w:rFonts w:asciiTheme="majorHAnsi" w:hAnsiTheme="majorHAnsi"/>
          <w:b/>
          <w:sz w:val="32"/>
          <w:szCs w:val="32"/>
        </w:rPr>
        <w:t>Expansion of Brewery Premises for Events.</w:t>
      </w:r>
    </w:p>
    <w:p w:rsidR="0094702E" w:rsidRPr="000D0F97" w:rsidRDefault="0094702E" w:rsidP="0094702E">
      <w:pPr>
        <w:jc w:val="center"/>
        <w:rPr>
          <w:i/>
          <w:sz w:val="24"/>
        </w:rPr>
      </w:pPr>
      <w:r w:rsidRPr="000D0F97">
        <w:rPr>
          <w:i/>
          <w:sz w:val="24"/>
        </w:rPr>
        <w:t xml:space="preserve">AB </w:t>
      </w:r>
      <w:r>
        <w:rPr>
          <w:i/>
          <w:sz w:val="24"/>
        </w:rPr>
        <w:t>776</w:t>
      </w:r>
      <w:r w:rsidRPr="000D0F97">
        <w:rPr>
          <w:i/>
          <w:sz w:val="24"/>
        </w:rPr>
        <w:t xml:space="preserve"> (C</w:t>
      </w:r>
      <w:r>
        <w:rPr>
          <w:i/>
          <w:sz w:val="24"/>
        </w:rPr>
        <w:t>ooper</w:t>
      </w:r>
      <w:r w:rsidRPr="000D0F97">
        <w:rPr>
          <w:i/>
          <w:sz w:val="24"/>
        </w:rPr>
        <w:t>) was sponsored by the California Craft Brewers Association</w:t>
      </w:r>
      <w:r>
        <w:rPr>
          <w:i/>
          <w:sz w:val="24"/>
        </w:rPr>
        <w:t xml:space="preserve"> and signed</w:t>
      </w:r>
      <w:r w:rsidRPr="000D0F97">
        <w:rPr>
          <w:i/>
          <w:sz w:val="24"/>
        </w:rPr>
        <w:t xml:space="preserve"> by the Governor in </w:t>
      </w:r>
      <w:r>
        <w:rPr>
          <w:i/>
          <w:sz w:val="24"/>
        </w:rPr>
        <w:t>October</w:t>
      </w:r>
      <w:r w:rsidRPr="000D0F97">
        <w:rPr>
          <w:i/>
          <w:sz w:val="24"/>
        </w:rPr>
        <w:t>, 201</w:t>
      </w:r>
      <w:r>
        <w:rPr>
          <w:i/>
          <w:sz w:val="24"/>
        </w:rPr>
        <w:t>6</w:t>
      </w:r>
      <w:r w:rsidRPr="000D0F97">
        <w:rPr>
          <w:i/>
          <w:sz w:val="24"/>
        </w:rPr>
        <w:t>. The new law</w:t>
      </w:r>
      <w:r>
        <w:rPr>
          <w:i/>
          <w:sz w:val="24"/>
        </w:rPr>
        <w:t xml:space="preserve"> allows breweries to apply to the ABC for a temporary expansion of their permitted brewery premises for special events. </w:t>
      </w:r>
    </w:p>
    <w:p w:rsidR="0094702E" w:rsidRPr="00F2748D" w:rsidRDefault="0094702E" w:rsidP="0094702E">
      <w:pPr>
        <w:jc w:val="center"/>
        <w:rPr>
          <w:b/>
        </w:rPr>
      </w:pPr>
      <w:r w:rsidRPr="00F2748D">
        <w:rPr>
          <w:b/>
        </w:rPr>
        <w:t xml:space="preserve">All </w:t>
      </w:r>
      <w:r>
        <w:rPr>
          <w:b/>
        </w:rPr>
        <w:t>provisions of this bill went into</w:t>
      </w:r>
      <w:r w:rsidRPr="00F2748D">
        <w:rPr>
          <w:b/>
        </w:rPr>
        <w:t xml:space="preserve"> effect January 1</w:t>
      </w:r>
      <w:r w:rsidRPr="00F2748D">
        <w:rPr>
          <w:b/>
          <w:vertAlign w:val="superscript"/>
        </w:rPr>
        <w:t>st</w:t>
      </w:r>
      <w:r w:rsidRPr="00F2748D">
        <w:rPr>
          <w:b/>
        </w:rPr>
        <w:t xml:space="preserve"> 2016 </w:t>
      </w:r>
    </w:p>
    <w:p w:rsidR="003745CA" w:rsidRDefault="0094702E" w:rsidP="003745CA">
      <w:r>
        <w:t>B</w:t>
      </w:r>
      <w:r w:rsidR="003745CA">
        <w:t>eer</w:t>
      </w:r>
      <w:r w:rsidR="003745CA" w:rsidRPr="00D41E97">
        <w:t xml:space="preserve"> manufac</w:t>
      </w:r>
      <w:r w:rsidR="003745CA">
        <w:t xml:space="preserve">turers can </w:t>
      </w:r>
      <w:r w:rsidR="003745CA" w:rsidRPr="00D41E97">
        <w:t xml:space="preserve">apply for </w:t>
      </w:r>
      <w:r>
        <w:t xml:space="preserve">a permit from the ABC which </w:t>
      </w:r>
      <w:r w:rsidRPr="0094702E">
        <w:t>authorize</w:t>
      </w:r>
      <w:r>
        <w:t>s</w:t>
      </w:r>
      <w:r w:rsidRPr="0094702E">
        <w:t xml:space="preserve"> the sale o</w:t>
      </w:r>
      <w:r>
        <w:t xml:space="preserve">f beer produced by the beer manufacturer </w:t>
      </w:r>
      <w:r w:rsidRPr="0094702E">
        <w:t>for consumption on property contiguous and adjacent to the licensed premises owned or under the control of the licensee.</w:t>
      </w:r>
      <w:r w:rsidR="003745CA" w:rsidRPr="00D41E97">
        <w:t xml:space="preserve"> </w:t>
      </w:r>
    </w:p>
    <w:p w:rsidR="003745CA" w:rsidRDefault="003745CA" w:rsidP="003745CA">
      <w:r>
        <w:t>This bill will enable breweries to hold special anniversary celebrations, new release parties, or other special events wher</w:t>
      </w:r>
      <w:bookmarkStart w:id="0" w:name="_GoBack"/>
      <w:bookmarkEnd w:id="0"/>
      <w:r>
        <w:t>e the expected crowd could not be accommodated in the public areas of the brewery.</w:t>
      </w:r>
    </w:p>
    <w:p w:rsidR="003745CA" w:rsidRDefault="003745CA" w:rsidP="003745CA">
      <w:r>
        <w:t>Please read over the following requirements of AB 776 to understand the process of applying for the temporary event permit.</w:t>
      </w:r>
    </w:p>
    <w:p w:rsidR="003745CA" w:rsidRPr="00C50F3C" w:rsidRDefault="003745CA" w:rsidP="003745CA">
      <w:pPr>
        <w:rPr>
          <w:b/>
        </w:rPr>
      </w:pPr>
      <w:r w:rsidRPr="00C50F3C">
        <w:rPr>
          <w:b/>
        </w:rPr>
        <w:t xml:space="preserve">Summary: </w:t>
      </w:r>
    </w:p>
    <w:p w:rsidR="003745CA" w:rsidRPr="00F2748D" w:rsidRDefault="003745CA" w:rsidP="003745CA">
      <w:pPr>
        <w:rPr>
          <w:b/>
        </w:rPr>
      </w:pPr>
      <w:r>
        <w:t xml:space="preserve">Allows a licensed beer manufacturer to apply to the Department of Alcoholic Beverage Control (ABC) for a brewery event permit that grants the licensee the privilege of selling beer </w:t>
      </w:r>
      <w:r w:rsidRPr="0094702E">
        <w:rPr>
          <w:b/>
        </w:rPr>
        <w:t>it produces</w:t>
      </w:r>
      <w:r>
        <w:t xml:space="preserve"> for consumption on property contiguous and adjacent to its licensed premises for special events </w:t>
      </w:r>
      <w:r w:rsidRPr="00DF2422">
        <w:rPr>
          <w:b/>
        </w:rPr>
        <w:t>(up to four su</w:t>
      </w:r>
      <w:r>
        <w:rPr>
          <w:b/>
        </w:rPr>
        <w:t xml:space="preserve">ch events in a calendar year).  </w:t>
      </w:r>
      <w:r w:rsidRPr="00543EF3">
        <w:rPr>
          <w:rFonts w:ascii="Calibri" w:eastAsia="Calibri" w:hAnsi="Calibri" w:cs="Times New Roman"/>
        </w:rPr>
        <w:t>The new law takes effect January 1</w:t>
      </w:r>
      <w:r w:rsidRPr="00543EF3">
        <w:rPr>
          <w:rFonts w:ascii="Calibri" w:eastAsia="Calibri" w:hAnsi="Calibri" w:cs="Times New Roman"/>
          <w:vertAlign w:val="superscript"/>
        </w:rPr>
        <w:t>st</w:t>
      </w:r>
      <w:r>
        <w:rPr>
          <w:rFonts w:ascii="Calibri" w:eastAsia="Calibri" w:hAnsi="Calibri" w:cs="Times New Roman"/>
        </w:rPr>
        <w:t>, 2016</w:t>
      </w:r>
    </w:p>
    <w:p w:rsidR="003745CA" w:rsidRPr="00C50F3C" w:rsidRDefault="003745CA" w:rsidP="003745CA">
      <w:pPr>
        <w:rPr>
          <w:b/>
        </w:rPr>
      </w:pPr>
      <w:r w:rsidRPr="00C50F3C">
        <w:rPr>
          <w:b/>
        </w:rPr>
        <w:t xml:space="preserve">Provisions: </w:t>
      </w:r>
    </w:p>
    <w:p w:rsidR="003745CA" w:rsidRDefault="003745CA" w:rsidP="003745CA">
      <w:r>
        <w:t>The bill also imposes the following conditions on the beer manufacturer:</w:t>
      </w:r>
    </w:p>
    <w:p w:rsidR="003745CA" w:rsidRPr="006E5563" w:rsidRDefault="003745CA" w:rsidP="003745CA">
      <w:pPr>
        <w:pStyle w:val="ListParagraph"/>
        <w:numPr>
          <w:ilvl w:val="0"/>
          <w:numId w:val="1"/>
        </w:numPr>
        <w:rPr>
          <w:b/>
        </w:rPr>
      </w:pPr>
      <w:r>
        <w:t xml:space="preserve">Limits the number of events authorized by a brewery event permit to </w:t>
      </w:r>
      <w:r w:rsidRPr="006E5563">
        <w:rPr>
          <w:b/>
        </w:rPr>
        <w:t>no more than four in</w:t>
      </w:r>
    </w:p>
    <w:p w:rsidR="003745CA" w:rsidRPr="006E5563" w:rsidRDefault="003745CA" w:rsidP="003745CA">
      <w:pPr>
        <w:pStyle w:val="ListParagraph"/>
        <w:rPr>
          <w:b/>
        </w:rPr>
      </w:pPr>
      <w:proofErr w:type="gramStart"/>
      <w:r w:rsidRPr="006E5563">
        <w:rPr>
          <w:b/>
        </w:rPr>
        <w:t>any</w:t>
      </w:r>
      <w:proofErr w:type="gramEnd"/>
      <w:r w:rsidRPr="006E5563">
        <w:rPr>
          <w:b/>
        </w:rPr>
        <w:t xml:space="preserve"> calendar year.</w:t>
      </w:r>
    </w:p>
    <w:p w:rsidR="003745CA" w:rsidRDefault="003745CA" w:rsidP="003745CA">
      <w:pPr>
        <w:pStyle w:val="ListParagraph"/>
        <w:numPr>
          <w:ilvl w:val="0"/>
          <w:numId w:val="1"/>
        </w:numPr>
      </w:pPr>
      <w:r>
        <w:t xml:space="preserve">Stipulates that the fee for a brewery event permit issued during the 2016 calendar year shall be $110, and for a permit issued during the years thereafter, the annual fee shall be calculated, as specified. The permit may be renewed annually at the same time as the licensee’s license and shall be transferable as a part of the license. </w:t>
      </w:r>
    </w:p>
    <w:p w:rsidR="003745CA" w:rsidRDefault="003745CA" w:rsidP="003745CA">
      <w:pPr>
        <w:pStyle w:val="ListParagraph"/>
        <w:numPr>
          <w:ilvl w:val="0"/>
          <w:numId w:val="1"/>
        </w:numPr>
      </w:pPr>
      <w:r>
        <w:t>Specifies that for each brewery event, the licensee must obtain consent for the sale of beer</w:t>
      </w:r>
    </w:p>
    <w:p w:rsidR="003745CA" w:rsidRDefault="003745CA" w:rsidP="003745CA">
      <w:pPr>
        <w:pStyle w:val="ListParagraph"/>
      </w:pPr>
      <w:proofErr w:type="gramStart"/>
      <w:r>
        <w:t>from</w:t>
      </w:r>
      <w:proofErr w:type="gramEnd"/>
      <w:r>
        <w:t xml:space="preserve"> ABC in the form of an event authorization issued by the department. Also, provides</w:t>
      </w:r>
    </w:p>
    <w:p w:rsidR="003745CA" w:rsidRDefault="003745CA" w:rsidP="003745CA">
      <w:pPr>
        <w:pStyle w:val="ListParagraph"/>
      </w:pPr>
      <w:proofErr w:type="gramStart"/>
      <w:r>
        <w:t>that</w:t>
      </w:r>
      <w:proofErr w:type="gramEnd"/>
      <w:r>
        <w:t xml:space="preserve"> an event authorization shall be subject to approval by the appropriate local law</w:t>
      </w:r>
    </w:p>
    <w:p w:rsidR="003745CA" w:rsidRDefault="003745CA" w:rsidP="003745CA">
      <w:pPr>
        <w:pStyle w:val="ListParagraph"/>
      </w:pPr>
      <w:proofErr w:type="gramStart"/>
      <w:r>
        <w:t>enforcement</w:t>
      </w:r>
      <w:proofErr w:type="gramEnd"/>
      <w:r>
        <w:t xml:space="preserve"> agency and limits the fee for each event authorization to no more than $25.</w:t>
      </w:r>
    </w:p>
    <w:p w:rsidR="003745CA" w:rsidRPr="00492DC7" w:rsidRDefault="003745CA" w:rsidP="003745CA">
      <w:pPr>
        <w:pStyle w:val="ListParagraph"/>
        <w:numPr>
          <w:ilvl w:val="0"/>
          <w:numId w:val="1"/>
        </w:numPr>
        <w:rPr>
          <w:b/>
        </w:rPr>
      </w:pPr>
      <w:r>
        <w:t xml:space="preserve">Makes it explicit that at all approved events, the licensee </w:t>
      </w:r>
      <w:r w:rsidRPr="00492DC7">
        <w:rPr>
          <w:b/>
        </w:rPr>
        <w:t>may exercise only those privileges</w:t>
      </w:r>
    </w:p>
    <w:p w:rsidR="003745CA" w:rsidRDefault="003745CA" w:rsidP="003745CA">
      <w:pPr>
        <w:pStyle w:val="ListParagraph"/>
      </w:pPr>
      <w:proofErr w:type="gramStart"/>
      <w:r w:rsidRPr="00492DC7">
        <w:rPr>
          <w:b/>
        </w:rPr>
        <w:t>authorized</w:t>
      </w:r>
      <w:proofErr w:type="gramEnd"/>
      <w:r w:rsidRPr="00492DC7">
        <w:rPr>
          <w:b/>
        </w:rPr>
        <w:t xml:space="preserve"> by the licensee's license</w:t>
      </w:r>
      <w:r>
        <w:t xml:space="preserve"> and requires the licensee to comply with all provisions of</w:t>
      </w:r>
    </w:p>
    <w:p w:rsidR="003745CA" w:rsidRDefault="003745CA" w:rsidP="003745CA">
      <w:pPr>
        <w:pStyle w:val="ListParagraph"/>
      </w:pPr>
      <w:proofErr w:type="gramStart"/>
      <w:r>
        <w:t>the</w:t>
      </w:r>
      <w:proofErr w:type="gramEnd"/>
      <w:r>
        <w:t xml:space="preserve"> Act pertaining to the conduct of on-sale premises.</w:t>
      </w:r>
    </w:p>
    <w:p w:rsidR="0094702E" w:rsidRDefault="0094702E" w:rsidP="0094702E">
      <w:pPr>
        <w:pStyle w:val="ListParagraph"/>
        <w:numPr>
          <w:ilvl w:val="0"/>
          <w:numId w:val="1"/>
        </w:numPr>
      </w:pPr>
      <w:r>
        <w:t>Does not allow beer manufacturers’ who also operate a bona fide eating establishment to sell or serve other beer or wine on the extended premises. Per the statute, only beer produced by or for the beer manufacturer may be served under the type 77 permit.</w:t>
      </w:r>
    </w:p>
    <w:p w:rsidR="00BC14A0" w:rsidRDefault="00BC14A0"/>
    <w:sectPr w:rsidR="00BC14A0" w:rsidSect="00732DEC">
      <w:headerReference w:type="default" r:id="rId5"/>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D7" w:rsidRPr="00C50F3C" w:rsidRDefault="0094702E" w:rsidP="00015DD7">
    <w:pPr>
      <w:pStyle w:val="Header"/>
      <w:jc w:val="center"/>
      <w:rPr>
        <w:b/>
        <w:sz w:val="28"/>
      </w:rPr>
    </w:pPr>
    <w:r>
      <w:rPr>
        <w:b/>
        <w:sz w:val="28"/>
      </w:rPr>
      <w:t xml:space="preserve">Understanding </w:t>
    </w:r>
    <w:r w:rsidRPr="00C50F3C">
      <w:rPr>
        <w:b/>
        <w:sz w:val="28"/>
      </w:rPr>
      <w:t xml:space="preserve">AB </w:t>
    </w:r>
    <w:r>
      <w:rPr>
        <w:b/>
        <w:sz w:val="28"/>
      </w:rPr>
      <w:t>776</w:t>
    </w:r>
    <w:r w:rsidRPr="00C50F3C">
      <w:rPr>
        <w:b/>
        <w:sz w:val="28"/>
      </w:rPr>
      <w:t xml:space="preserve"> (</w:t>
    </w:r>
    <w:r>
      <w:rPr>
        <w:b/>
        <w:sz w:val="28"/>
      </w:rPr>
      <w:t>Cooper</w:t>
    </w:r>
    <w:r w:rsidRPr="00C50F3C">
      <w:rPr>
        <w:b/>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000D"/>
    <w:multiLevelType w:val="hybridMultilevel"/>
    <w:tmpl w:val="B548107A"/>
    <w:lvl w:ilvl="0" w:tplc="5E9029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CA"/>
    <w:rsid w:val="003745CA"/>
    <w:rsid w:val="0094702E"/>
    <w:rsid w:val="00BC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0A16-7531-41ED-AC02-E7240C43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CA"/>
  </w:style>
  <w:style w:type="paragraph" w:styleId="ListParagraph">
    <w:name w:val="List Paragraph"/>
    <w:basedOn w:val="Normal"/>
    <w:uiPriority w:val="34"/>
    <w:qFormat/>
    <w:rsid w:val="0037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2016-09-21T20:38:00Z</dcterms:created>
  <dcterms:modified xsi:type="dcterms:W3CDTF">2016-09-21T20:50:00Z</dcterms:modified>
</cp:coreProperties>
</file>